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C7A36F" w14:textId="70D5D4CE" w:rsidR="00FD5BCB" w:rsidRPr="00FD5BCB" w:rsidRDefault="00FD5BCB" w:rsidP="00FD5BCB">
      <w:pPr>
        <w:spacing w:before="100" w:beforeAutospacing="1" w:after="100" w:afterAutospacing="1" w:line="360" w:lineRule="auto"/>
        <w:jc w:val="center"/>
        <w:rPr>
          <w:rFonts w:ascii="Lato" w:eastAsia="Times New Roman" w:hAnsi="Lato" w:cs="Times New Roman"/>
          <w:b/>
          <w:bCs/>
          <w:sz w:val="22"/>
          <w:szCs w:val="22"/>
        </w:rPr>
      </w:pPr>
      <w:r w:rsidRPr="00FD5BCB">
        <w:rPr>
          <w:rFonts w:ascii="Lato" w:eastAsia="Times New Roman" w:hAnsi="Lato" w:cs="Times New Roman"/>
          <w:b/>
          <w:bCs/>
          <w:sz w:val="22"/>
          <w:szCs w:val="22"/>
        </w:rPr>
        <w:t>How Shaw uses language to skewer the Victorian class system.</w:t>
      </w:r>
    </w:p>
    <w:p w14:paraId="09B0A87C" w14:textId="20616409" w:rsidR="00FD5BCB" w:rsidRDefault="00FD5BCB" w:rsidP="00FD5BCB">
      <w:pPr>
        <w:spacing w:before="100" w:beforeAutospacing="1" w:after="100" w:afterAutospacing="1" w:line="360" w:lineRule="auto"/>
        <w:rPr>
          <w:rFonts w:ascii="Lato" w:eastAsia="Times New Roman" w:hAnsi="Lato" w:cs="Times New Roman"/>
          <w:sz w:val="22"/>
          <w:szCs w:val="22"/>
        </w:rPr>
      </w:pPr>
      <w:r w:rsidRPr="00FD5BCB">
        <w:rPr>
          <w:rFonts w:ascii="Lato" w:eastAsia="Times New Roman" w:hAnsi="Lato" w:cs="Times New Roman"/>
          <w:sz w:val="22"/>
          <w:szCs w:val="22"/>
        </w:rPr>
        <w:t xml:space="preserve">Written in 1912, </w:t>
      </w:r>
      <w:r w:rsidRPr="00FD5BCB">
        <w:rPr>
          <w:rFonts w:ascii="Lato,Bold" w:eastAsia="Times New Roman" w:hAnsi="Lato,Bold" w:cs="Times New Roman"/>
          <w:sz w:val="22"/>
          <w:szCs w:val="22"/>
        </w:rPr>
        <w:t xml:space="preserve">Pygmalion </w:t>
      </w:r>
      <w:r w:rsidRPr="00FD5BCB">
        <w:rPr>
          <w:rFonts w:ascii="Lato" w:eastAsia="Times New Roman" w:hAnsi="Lato" w:cs="Times New Roman"/>
          <w:sz w:val="22"/>
          <w:szCs w:val="22"/>
        </w:rPr>
        <w:t xml:space="preserve">is set in the early 20th century, at the end of the Victorian period in England. Among other things, this period of history was characterized by a particularly rigid social hierarchy—but one that was beginning to decline as social mobility became increasingly possible. The wealthy, high-class characters of the play are thus especially concerned with maintaining class distinctions. This means more than a mere distinction between rich and poor. The </w:t>
      </w:r>
      <w:proofErr w:type="spellStart"/>
      <w:r w:rsidRPr="00FD5BCB">
        <w:rPr>
          <w:rFonts w:ascii="Lato" w:eastAsia="Times New Roman" w:hAnsi="Lato" w:cs="Times New Roman"/>
          <w:sz w:val="22"/>
          <w:szCs w:val="22"/>
        </w:rPr>
        <w:t>Eynsford</w:t>
      </w:r>
      <w:proofErr w:type="spellEnd"/>
      <w:r w:rsidRPr="00FD5BCB">
        <w:rPr>
          <w:rFonts w:ascii="Lato" w:eastAsia="Times New Roman" w:hAnsi="Lato" w:cs="Times New Roman"/>
          <w:sz w:val="22"/>
          <w:szCs w:val="22"/>
        </w:rPr>
        <w:t xml:space="preserve"> Hill family, for example, is wealthy, but (as Mrs. </w:t>
      </w:r>
      <w:proofErr w:type="spellStart"/>
      <w:r w:rsidRPr="00FD5BCB">
        <w:rPr>
          <w:rFonts w:ascii="Lato" w:eastAsia="Times New Roman" w:hAnsi="Lato" w:cs="Times New Roman"/>
          <w:sz w:val="22"/>
          <w:szCs w:val="22"/>
        </w:rPr>
        <w:t>Eynsford</w:t>
      </w:r>
      <w:proofErr w:type="spellEnd"/>
      <w:r w:rsidRPr="00FD5BCB">
        <w:rPr>
          <w:rFonts w:ascii="Lato" w:eastAsia="Times New Roman" w:hAnsi="Lato" w:cs="Times New Roman"/>
          <w:sz w:val="22"/>
          <w:szCs w:val="22"/>
        </w:rPr>
        <w:t xml:space="preserve"> Hill confesses to Mrs. Higgins) </w:t>
      </w:r>
      <w:r>
        <w:rPr>
          <w:rFonts w:ascii="Lato" w:eastAsia="Times New Roman" w:hAnsi="Lato" w:cs="Times New Roman"/>
          <w:sz w:val="22"/>
          <w:szCs w:val="22"/>
        </w:rPr>
        <w:t xml:space="preserve">after many years of decline, </w:t>
      </w:r>
      <w:r w:rsidRPr="00FD5BCB">
        <w:rPr>
          <w:rFonts w:ascii="Lato" w:eastAsia="Times New Roman" w:hAnsi="Lato" w:cs="Times New Roman"/>
          <w:sz w:val="22"/>
          <w:szCs w:val="22"/>
        </w:rPr>
        <w:t xml:space="preserve">not wealthy enough to go to many parties. And Higgins wants Eliza to marry not Freddy, but someone of an even higher class. </w:t>
      </w:r>
    </w:p>
    <w:p w14:paraId="4269C028" w14:textId="3638D49C" w:rsidR="00FD5BCB" w:rsidRPr="00FD5BCB" w:rsidRDefault="00FD5BCB" w:rsidP="00FD5BCB">
      <w:pPr>
        <w:pStyle w:val="NormalWeb"/>
        <w:spacing w:line="360" w:lineRule="auto"/>
      </w:pPr>
      <w:r w:rsidRPr="00FD5BCB">
        <w:rPr>
          <w:rFonts w:ascii="Lato" w:hAnsi="Lato"/>
          <w:sz w:val="22"/>
          <w:szCs w:val="22"/>
        </w:rPr>
        <w:t xml:space="preserve">Perhaps the most important way in which these distinctions of social class are enforced is through </w:t>
      </w:r>
      <w:r>
        <w:rPr>
          <w:rFonts w:ascii="Lato" w:hAnsi="Lato"/>
          <w:sz w:val="22"/>
          <w:szCs w:val="22"/>
        </w:rPr>
        <w:t>‘</w:t>
      </w:r>
      <w:r w:rsidRPr="00FD5BCB">
        <w:rPr>
          <w:rFonts w:ascii="Lato" w:hAnsi="Lato"/>
          <w:sz w:val="22"/>
          <w:szCs w:val="22"/>
        </w:rPr>
        <w:t>manners</w:t>
      </w:r>
      <w:r>
        <w:rPr>
          <w:rFonts w:ascii="Lato" w:hAnsi="Lato"/>
          <w:sz w:val="22"/>
          <w:szCs w:val="22"/>
        </w:rPr>
        <w:t>’:</w:t>
      </w:r>
      <w:r w:rsidRPr="00FD5BCB">
        <w:rPr>
          <w:rFonts w:ascii="Lato" w:hAnsi="Lato"/>
          <w:sz w:val="22"/>
          <w:szCs w:val="22"/>
        </w:rPr>
        <w:t xml:space="preserve"> unwritten codes of proper behavio</w:t>
      </w:r>
      <w:r>
        <w:rPr>
          <w:rFonts w:ascii="Lato" w:hAnsi="Lato"/>
          <w:sz w:val="22"/>
          <w:szCs w:val="22"/>
        </w:rPr>
        <w:t>u</w:t>
      </w:r>
      <w:r w:rsidRPr="00FD5BCB">
        <w:rPr>
          <w:rFonts w:ascii="Lato" w:hAnsi="Lato"/>
          <w:sz w:val="22"/>
          <w:szCs w:val="22"/>
        </w:rPr>
        <w:t xml:space="preserve">r. Shaw's play displays the workings of this system of social hierarchy, but also exposes some of its problems. </w:t>
      </w:r>
      <w:r>
        <w:rPr>
          <w:rFonts w:ascii="Lato" w:hAnsi="Lato"/>
          <w:sz w:val="22"/>
          <w:szCs w:val="22"/>
        </w:rPr>
        <w:t xml:space="preserve">In particular, </w:t>
      </w:r>
      <w:r>
        <w:rPr>
          <w:rFonts w:ascii="Lato,Bold" w:hAnsi="Lato,Bold"/>
          <w:sz w:val="22"/>
          <w:szCs w:val="22"/>
        </w:rPr>
        <w:t xml:space="preserve">Pygmalion </w:t>
      </w:r>
      <w:r>
        <w:rPr>
          <w:rFonts w:ascii="Lato" w:hAnsi="Lato"/>
          <w:sz w:val="22"/>
          <w:szCs w:val="22"/>
        </w:rPr>
        <w:t xml:space="preserve">continually displays the connections between language and social class. In the opening scene, we see people from different social strata speaking in vastly different dialects, and Mrs. </w:t>
      </w:r>
      <w:proofErr w:type="spellStart"/>
      <w:r>
        <w:rPr>
          <w:rFonts w:ascii="Lato" w:hAnsi="Lato"/>
          <w:sz w:val="22"/>
          <w:szCs w:val="22"/>
        </w:rPr>
        <w:t>Eysnford</w:t>
      </w:r>
      <w:proofErr w:type="spellEnd"/>
      <w:r>
        <w:rPr>
          <w:rFonts w:ascii="Lato" w:hAnsi="Lato"/>
          <w:sz w:val="22"/>
          <w:szCs w:val="22"/>
        </w:rPr>
        <w:t xml:space="preserve"> Hill is confused when Eliza calls her son Freddy, not realizing that this is merely a kind of lower- class slang. And most importantly, by changing her habits of speech, Eliza is able to fool people into thinking that she is from an upper-class background. Upper-class characters in the play lay claim to proper or correct English. Higgins, for example, shames Eliza for speaking a poor version of the language of the great writers Shakespeare and Milton. But is there anything inherently correct about one particular version of English? At Mrs. Higgins' home, Mrs. </w:t>
      </w:r>
      <w:proofErr w:type="spellStart"/>
      <w:r>
        <w:rPr>
          <w:rFonts w:ascii="Lato" w:hAnsi="Lato"/>
          <w:sz w:val="22"/>
          <w:szCs w:val="22"/>
        </w:rPr>
        <w:t>Eynsford</w:t>
      </w:r>
      <w:proofErr w:type="spellEnd"/>
      <w:r>
        <w:rPr>
          <w:rFonts w:ascii="Lato" w:hAnsi="Lato"/>
          <w:sz w:val="22"/>
          <w:szCs w:val="22"/>
        </w:rPr>
        <w:t xml:space="preserve"> Hill mistakenly believes that Eliza's lower-class slang is a new, fashionable form of small talk. There is thus nothing naturally wrong or improper about Eliza's original way of speaking. Rather, language, accents, and slang are all simply habits that people learn to associate with different backgrounds and social classes. The wealthier social classes simply claim that theirs is the right way to speak. </w:t>
      </w:r>
    </w:p>
    <w:p w14:paraId="333E9808" w14:textId="5651C9DC" w:rsidR="00FD5BCB" w:rsidRPr="00FD5BCB" w:rsidRDefault="00FD5BCB" w:rsidP="00FD5BCB">
      <w:pPr>
        <w:spacing w:before="100" w:beforeAutospacing="1" w:after="100" w:afterAutospacing="1" w:line="360" w:lineRule="auto"/>
        <w:rPr>
          <w:rFonts w:ascii="Times New Roman" w:eastAsia="Times New Roman" w:hAnsi="Times New Roman" w:cs="Times New Roman"/>
        </w:rPr>
      </w:pPr>
      <w:r>
        <w:rPr>
          <w:rFonts w:ascii="Lato" w:eastAsia="Times New Roman" w:hAnsi="Lato" w:cs="Times New Roman"/>
          <w:sz w:val="22"/>
          <w:szCs w:val="22"/>
        </w:rPr>
        <w:t>Therefore</w:t>
      </w:r>
      <w:r w:rsidRPr="00FD5BCB">
        <w:rPr>
          <w:rFonts w:ascii="Lato" w:eastAsia="Times New Roman" w:hAnsi="Lato" w:cs="Times New Roman"/>
          <w:sz w:val="22"/>
          <w:szCs w:val="22"/>
        </w:rPr>
        <w:t xml:space="preserve">, the play shows how the belief that one's social class and manners are natural is false. As Eliza's transformation shows, manners and nobility can be learned. One's class is formed </w:t>
      </w:r>
      <w:r w:rsidRPr="00FD5BCB">
        <w:rPr>
          <w:rFonts w:ascii="Lato" w:eastAsia="Times New Roman" w:hAnsi="Lato" w:cs="Times New Roman"/>
          <w:sz w:val="22"/>
          <w:szCs w:val="22"/>
        </w:rPr>
        <w:lastRenderedPageBreak/>
        <w:t xml:space="preserve">through performance, learning to act in certain ways. And moreover, as Clara </w:t>
      </w:r>
      <w:proofErr w:type="spellStart"/>
      <w:r w:rsidRPr="00FD5BCB">
        <w:rPr>
          <w:rFonts w:ascii="Lato" w:eastAsia="Times New Roman" w:hAnsi="Lato" w:cs="Times New Roman"/>
          <w:sz w:val="22"/>
          <w:szCs w:val="22"/>
        </w:rPr>
        <w:t>Eynsford</w:t>
      </w:r>
      <w:proofErr w:type="spellEnd"/>
      <w:r w:rsidRPr="00FD5BCB">
        <w:rPr>
          <w:rFonts w:ascii="Lato" w:eastAsia="Times New Roman" w:hAnsi="Lato" w:cs="Times New Roman"/>
          <w:sz w:val="22"/>
          <w:szCs w:val="22"/>
        </w:rPr>
        <w:t xml:space="preserve"> Hill comments, there is nothing inherently better about one or another performance: "It's all a matter of habit. There's no right or wrong in it." Good and bad manners are just a matter of cultural habit. (This is also evidenced by the fact that different cultures have different notions of polite behavio</w:t>
      </w:r>
      <w:r>
        <w:rPr>
          <w:rFonts w:ascii="Lato" w:eastAsia="Times New Roman" w:hAnsi="Lato" w:cs="Times New Roman"/>
          <w:sz w:val="22"/>
          <w:szCs w:val="22"/>
        </w:rPr>
        <w:t>u</w:t>
      </w:r>
      <w:r w:rsidRPr="00FD5BCB">
        <w:rPr>
          <w:rFonts w:ascii="Lato" w:eastAsia="Times New Roman" w:hAnsi="Lato" w:cs="Times New Roman"/>
          <w:sz w:val="22"/>
          <w:szCs w:val="22"/>
        </w:rPr>
        <w:t xml:space="preserve">r.) Ironically, at several moments in the play, lower-class characters are better behaved than their supposedly well-mannered, upper-class counterparts. In Act Five, Pickering comments that Eliza played the part of a noble lady better than real noble ladies they encountered. And Higgins, while somewhat upper-class, is very rude. Mrs. Pearce must remind him to mind his manners in front of Eliza, and at the end of the play she has better manners than he does. There is thus no natural or inherent connection between social class and "correct" manners. </w:t>
      </w:r>
    </w:p>
    <w:p w14:paraId="5E553179" w14:textId="371BFDDF" w:rsidR="00FD5BCB" w:rsidRPr="00FD5BCB" w:rsidRDefault="00FD5BCB" w:rsidP="00FD5BCB">
      <w:pPr>
        <w:spacing w:before="100" w:beforeAutospacing="1" w:after="100" w:afterAutospacing="1" w:line="360" w:lineRule="auto"/>
        <w:rPr>
          <w:rFonts w:ascii="Times New Roman" w:eastAsia="Times New Roman" w:hAnsi="Times New Roman" w:cs="Times New Roman"/>
        </w:rPr>
      </w:pPr>
      <w:r w:rsidRPr="00FD5BCB">
        <w:rPr>
          <w:rFonts w:ascii="Lato" w:eastAsia="Times New Roman" w:hAnsi="Lato" w:cs="Times New Roman"/>
          <w:sz w:val="22"/>
          <w:szCs w:val="22"/>
        </w:rPr>
        <w:t xml:space="preserve">Despite the rigidities of social class in the world of the play, Eliza and her father show the possibility of social mobility. Not only is Eliza changed into a noble lady, but her father also inherits a sizable sum of money from the rich American Ezra </w:t>
      </w:r>
      <w:proofErr w:type="spellStart"/>
      <w:r w:rsidRPr="00FD5BCB">
        <w:rPr>
          <w:rFonts w:ascii="Lato" w:eastAsia="Times New Roman" w:hAnsi="Lato" w:cs="Times New Roman"/>
          <w:sz w:val="22"/>
          <w:szCs w:val="22"/>
        </w:rPr>
        <w:t>Wannafeller</w:t>
      </w:r>
      <w:proofErr w:type="spellEnd"/>
      <w:r w:rsidRPr="00FD5BCB">
        <w:rPr>
          <w:rFonts w:ascii="Lato" w:eastAsia="Times New Roman" w:hAnsi="Lato" w:cs="Times New Roman"/>
          <w:sz w:val="22"/>
          <w:szCs w:val="22"/>
        </w:rPr>
        <w:t xml:space="preserve">. As a counterexample to Victorian England, </w:t>
      </w:r>
      <w:proofErr w:type="spellStart"/>
      <w:r w:rsidRPr="00FD5BCB">
        <w:rPr>
          <w:rFonts w:ascii="Lato" w:eastAsia="Times New Roman" w:hAnsi="Lato" w:cs="Times New Roman"/>
          <w:sz w:val="22"/>
          <w:szCs w:val="22"/>
        </w:rPr>
        <w:t>Wannafeller</w:t>
      </w:r>
      <w:proofErr w:type="spellEnd"/>
      <w:r w:rsidRPr="00FD5BCB">
        <w:rPr>
          <w:rFonts w:ascii="Lato" w:eastAsia="Times New Roman" w:hAnsi="Lato" w:cs="Times New Roman"/>
          <w:sz w:val="22"/>
          <w:szCs w:val="22"/>
        </w:rPr>
        <w:t xml:space="preserve"> stands in for the American ideal of social mobility—that one can rise up the social ladder through hard work. By giving money to Mr. Doolittle, he allows Doolittle to become middle class. However, Mr. Doolittle himself challenges the assumption that such a move up the social ladder is necessarily a good thing. He continually criticizes "middle class morality" and laments all the anxieties and troubles that his new wealth brings with it. By the end of the play, Eliza also misses her prior, simpler life as a flower-girl. Thus, Shaw's play questions not only the validity of a rigid social hierarchy, but even the desirability of a high social class. </w:t>
      </w:r>
    </w:p>
    <w:p w14:paraId="514259C2" w14:textId="77777777" w:rsidR="00FD5BCB" w:rsidRDefault="00FD5BCB" w:rsidP="00FD5BCB">
      <w:pPr>
        <w:spacing w:before="100" w:beforeAutospacing="1" w:after="100" w:afterAutospacing="1" w:line="360" w:lineRule="auto"/>
        <w:rPr>
          <w:rFonts w:ascii="Lato" w:eastAsia="Times New Roman" w:hAnsi="Lato" w:cs="Times New Roman"/>
          <w:sz w:val="22"/>
          <w:szCs w:val="22"/>
        </w:rPr>
      </w:pPr>
      <w:r w:rsidRPr="00FD5BCB">
        <w:rPr>
          <w:rFonts w:ascii="Lato" w:eastAsia="Times New Roman" w:hAnsi="Lato" w:cs="Times New Roman"/>
          <w:sz w:val="22"/>
          <w:szCs w:val="22"/>
        </w:rPr>
        <w:t xml:space="preserve">Two of the play's main characters—Higgins and Pickering—are academics. Shaw in some sense pits their intellectual intelligence against the wits of others, like Eliza. Early in the play, Eliza is intimidated and confused by Higgins' academic language. However, while characters like Eliza, Mrs. Higgins, and Mr. Doolittle lack the kind of education that Higgins and Pickering have had, the play reveals them to be smart in their own ways. Eliza, for example, turns out to be a quick learner and a very good pupil, easily winning Higgins' bet for him. And although Mrs. Higgins is </w:t>
      </w:r>
      <w:r w:rsidRPr="00FD5BCB">
        <w:rPr>
          <w:rFonts w:ascii="Lato" w:eastAsia="Times New Roman" w:hAnsi="Lato" w:cs="Times New Roman"/>
          <w:sz w:val="22"/>
          <w:szCs w:val="22"/>
        </w:rPr>
        <w:lastRenderedPageBreak/>
        <w:t>confined in the play to her own home, she displays a kind of social savvy in integrating Eliza with her other guests in Act Three and in helping to resolve things (to the extent that they can be resolved) at the play's conclusion. Finally, Higgins may scoff at the lowly Mr. Doolittle early in the play, but he is the only character who voices criticisms of "middle class morality" and articulates some of the problems with the Victorian social hierarchy. Thus, while Higgins and Pickering might appear to be the play's two educated, intelligent characters, different characters exemplify different forms of intelligence and cleverness.</w:t>
      </w:r>
      <w:r>
        <w:rPr>
          <w:rFonts w:ascii="Lato" w:eastAsia="Times New Roman" w:hAnsi="Lato" w:cs="Times New Roman"/>
          <w:sz w:val="22"/>
          <w:szCs w:val="22"/>
        </w:rPr>
        <w:t xml:space="preserve"> </w:t>
      </w:r>
      <w:r w:rsidRPr="00FD5BCB">
        <w:rPr>
          <w:rFonts w:ascii="Lato" w:eastAsia="Times New Roman" w:hAnsi="Lato" w:cs="Times New Roman"/>
          <w:sz w:val="22"/>
          <w:szCs w:val="22"/>
        </w:rPr>
        <w:t xml:space="preserve">Moreover, the play shows some of the downsides of Higgins' overly intellectual learning. Higgins approaches other people with a kind of academic detachment. He sees everyone as subjects for his linguistic studies, rather than as people with feelings of their own. One sees this especially with how he treats Eliza: he hurtfully neglects her as a person and sees her merely as an experiment. Higgins lacks basic sympathy and empathy, what might be called emotional intelligence. </w:t>
      </w:r>
    </w:p>
    <w:p w14:paraId="1B48A933" w14:textId="00B595D9" w:rsidR="00FD5BCB" w:rsidRPr="00FD5BCB" w:rsidRDefault="00FD5BCB" w:rsidP="00FD5BCB">
      <w:pPr>
        <w:spacing w:before="100" w:beforeAutospacing="1" w:after="100" w:afterAutospacing="1" w:line="360" w:lineRule="auto"/>
        <w:rPr>
          <w:rFonts w:ascii="Times New Roman" w:eastAsia="Times New Roman" w:hAnsi="Times New Roman" w:cs="Times New Roman"/>
        </w:rPr>
      </w:pPr>
      <w:r w:rsidRPr="00FD5BCB">
        <w:rPr>
          <w:rFonts w:ascii="Lato" w:eastAsia="Times New Roman" w:hAnsi="Lato" w:cs="Times New Roman"/>
          <w:sz w:val="22"/>
          <w:szCs w:val="22"/>
        </w:rPr>
        <w:t xml:space="preserve">The play's most intelligent character is thus, in another sense, its least learned. </w:t>
      </w:r>
    </w:p>
    <w:p w14:paraId="38C9117D" w14:textId="77777777" w:rsidR="00F22785" w:rsidRDefault="00FD5BCB" w:rsidP="00FD5BCB">
      <w:pPr>
        <w:spacing w:line="360" w:lineRule="auto"/>
      </w:pPr>
    </w:p>
    <w:sectPr w:rsidR="00F2278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Lato">
    <w:altName w:val="Segoe UI"/>
    <w:panose1 w:val="020B0604020202020204"/>
    <w:charset w:val="00"/>
    <w:family w:val="roman"/>
    <w:notTrueType/>
    <w:pitch w:val="default"/>
  </w:font>
  <w:font w:name="Lato,Bold">
    <w:altName w:val="Segoe UI"/>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BCB"/>
    <w:rsid w:val="00CC30CC"/>
    <w:rsid w:val="00DC41DB"/>
    <w:rsid w:val="00FD5BCB"/>
    <w:rsid w:val="00FF43E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BF3849A"/>
  <w15:chartTrackingRefBased/>
  <w15:docId w15:val="{D2A22CC1-AFF1-E44B-A188-9A44D7156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D5BC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9993399">
      <w:bodyDiv w:val="1"/>
      <w:marLeft w:val="0"/>
      <w:marRight w:val="0"/>
      <w:marTop w:val="0"/>
      <w:marBottom w:val="0"/>
      <w:divBdr>
        <w:top w:val="none" w:sz="0" w:space="0" w:color="auto"/>
        <w:left w:val="none" w:sz="0" w:space="0" w:color="auto"/>
        <w:bottom w:val="none" w:sz="0" w:space="0" w:color="auto"/>
        <w:right w:val="none" w:sz="0" w:space="0" w:color="auto"/>
      </w:divBdr>
      <w:divsChild>
        <w:div w:id="1914704324">
          <w:marLeft w:val="0"/>
          <w:marRight w:val="0"/>
          <w:marTop w:val="0"/>
          <w:marBottom w:val="0"/>
          <w:divBdr>
            <w:top w:val="none" w:sz="0" w:space="0" w:color="auto"/>
            <w:left w:val="none" w:sz="0" w:space="0" w:color="auto"/>
            <w:bottom w:val="none" w:sz="0" w:space="0" w:color="auto"/>
            <w:right w:val="none" w:sz="0" w:space="0" w:color="auto"/>
          </w:divBdr>
          <w:divsChild>
            <w:div w:id="1939214076">
              <w:marLeft w:val="0"/>
              <w:marRight w:val="0"/>
              <w:marTop w:val="0"/>
              <w:marBottom w:val="0"/>
              <w:divBdr>
                <w:top w:val="none" w:sz="0" w:space="0" w:color="auto"/>
                <w:left w:val="none" w:sz="0" w:space="0" w:color="auto"/>
                <w:bottom w:val="none" w:sz="0" w:space="0" w:color="auto"/>
                <w:right w:val="none" w:sz="0" w:space="0" w:color="auto"/>
              </w:divBdr>
              <w:divsChild>
                <w:div w:id="105311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261235">
      <w:bodyDiv w:val="1"/>
      <w:marLeft w:val="0"/>
      <w:marRight w:val="0"/>
      <w:marTop w:val="0"/>
      <w:marBottom w:val="0"/>
      <w:divBdr>
        <w:top w:val="none" w:sz="0" w:space="0" w:color="auto"/>
        <w:left w:val="none" w:sz="0" w:space="0" w:color="auto"/>
        <w:bottom w:val="none" w:sz="0" w:space="0" w:color="auto"/>
        <w:right w:val="none" w:sz="0" w:space="0" w:color="auto"/>
      </w:divBdr>
      <w:divsChild>
        <w:div w:id="240987671">
          <w:marLeft w:val="0"/>
          <w:marRight w:val="0"/>
          <w:marTop w:val="0"/>
          <w:marBottom w:val="0"/>
          <w:divBdr>
            <w:top w:val="none" w:sz="0" w:space="0" w:color="auto"/>
            <w:left w:val="none" w:sz="0" w:space="0" w:color="auto"/>
            <w:bottom w:val="none" w:sz="0" w:space="0" w:color="auto"/>
            <w:right w:val="none" w:sz="0" w:space="0" w:color="auto"/>
          </w:divBdr>
          <w:divsChild>
            <w:div w:id="547566173">
              <w:marLeft w:val="0"/>
              <w:marRight w:val="0"/>
              <w:marTop w:val="0"/>
              <w:marBottom w:val="0"/>
              <w:divBdr>
                <w:top w:val="none" w:sz="0" w:space="0" w:color="auto"/>
                <w:left w:val="none" w:sz="0" w:space="0" w:color="auto"/>
                <w:bottom w:val="none" w:sz="0" w:space="0" w:color="auto"/>
                <w:right w:val="none" w:sz="0" w:space="0" w:color="auto"/>
              </w:divBdr>
              <w:divsChild>
                <w:div w:id="882863605">
                  <w:marLeft w:val="0"/>
                  <w:marRight w:val="0"/>
                  <w:marTop w:val="0"/>
                  <w:marBottom w:val="0"/>
                  <w:divBdr>
                    <w:top w:val="none" w:sz="0" w:space="0" w:color="auto"/>
                    <w:left w:val="none" w:sz="0" w:space="0" w:color="auto"/>
                    <w:bottom w:val="none" w:sz="0" w:space="0" w:color="auto"/>
                    <w:right w:val="none" w:sz="0" w:space="0" w:color="auto"/>
                  </w:divBdr>
                </w:div>
                <w:div w:id="2048600214">
                  <w:marLeft w:val="0"/>
                  <w:marRight w:val="0"/>
                  <w:marTop w:val="0"/>
                  <w:marBottom w:val="0"/>
                  <w:divBdr>
                    <w:top w:val="none" w:sz="0" w:space="0" w:color="auto"/>
                    <w:left w:val="none" w:sz="0" w:space="0" w:color="auto"/>
                    <w:bottom w:val="none" w:sz="0" w:space="0" w:color="auto"/>
                    <w:right w:val="none" w:sz="0" w:space="0" w:color="auto"/>
                  </w:divBdr>
                </w:div>
              </w:divsChild>
            </w:div>
            <w:div w:id="357513764">
              <w:marLeft w:val="0"/>
              <w:marRight w:val="0"/>
              <w:marTop w:val="0"/>
              <w:marBottom w:val="0"/>
              <w:divBdr>
                <w:top w:val="none" w:sz="0" w:space="0" w:color="auto"/>
                <w:left w:val="none" w:sz="0" w:space="0" w:color="auto"/>
                <w:bottom w:val="none" w:sz="0" w:space="0" w:color="auto"/>
                <w:right w:val="none" w:sz="0" w:space="0" w:color="auto"/>
              </w:divBdr>
              <w:divsChild>
                <w:div w:id="67426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412013">
          <w:marLeft w:val="0"/>
          <w:marRight w:val="0"/>
          <w:marTop w:val="0"/>
          <w:marBottom w:val="0"/>
          <w:divBdr>
            <w:top w:val="none" w:sz="0" w:space="0" w:color="auto"/>
            <w:left w:val="none" w:sz="0" w:space="0" w:color="auto"/>
            <w:bottom w:val="none" w:sz="0" w:space="0" w:color="auto"/>
            <w:right w:val="none" w:sz="0" w:space="0" w:color="auto"/>
          </w:divBdr>
          <w:divsChild>
            <w:div w:id="359546507">
              <w:marLeft w:val="0"/>
              <w:marRight w:val="0"/>
              <w:marTop w:val="0"/>
              <w:marBottom w:val="0"/>
              <w:divBdr>
                <w:top w:val="none" w:sz="0" w:space="0" w:color="auto"/>
                <w:left w:val="none" w:sz="0" w:space="0" w:color="auto"/>
                <w:bottom w:val="none" w:sz="0" w:space="0" w:color="auto"/>
                <w:right w:val="none" w:sz="0" w:space="0" w:color="auto"/>
              </w:divBdr>
              <w:divsChild>
                <w:div w:id="1131551977">
                  <w:marLeft w:val="0"/>
                  <w:marRight w:val="0"/>
                  <w:marTop w:val="0"/>
                  <w:marBottom w:val="0"/>
                  <w:divBdr>
                    <w:top w:val="none" w:sz="0" w:space="0" w:color="auto"/>
                    <w:left w:val="none" w:sz="0" w:space="0" w:color="auto"/>
                    <w:bottom w:val="none" w:sz="0" w:space="0" w:color="auto"/>
                    <w:right w:val="none" w:sz="0" w:space="0" w:color="auto"/>
                  </w:divBdr>
                </w:div>
              </w:divsChild>
            </w:div>
            <w:div w:id="723602273">
              <w:marLeft w:val="0"/>
              <w:marRight w:val="0"/>
              <w:marTop w:val="0"/>
              <w:marBottom w:val="0"/>
              <w:divBdr>
                <w:top w:val="none" w:sz="0" w:space="0" w:color="auto"/>
                <w:left w:val="none" w:sz="0" w:space="0" w:color="auto"/>
                <w:bottom w:val="none" w:sz="0" w:space="0" w:color="auto"/>
                <w:right w:val="none" w:sz="0" w:space="0" w:color="auto"/>
              </w:divBdr>
              <w:divsChild>
                <w:div w:id="213046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917</Words>
  <Characters>5227</Characters>
  <Application>Microsoft Office Word</Application>
  <DocSecurity>0</DocSecurity>
  <Lines>43</Lines>
  <Paragraphs>12</Paragraphs>
  <ScaleCrop>false</ScaleCrop>
  <Company/>
  <LinksUpToDate>false</LinksUpToDate>
  <CharactersWithSpaces>6132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Sillett</dc:creator>
  <cp:keywords/>
  <dc:description/>
  <cp:lastModifiedBy>Doug Sillett</cp:lastModifiedBy>
  <cp:revision>1</cp:revision>
  <dcterms:created xsi:type="dcterms:W3CDTF">2021-01-28T01:19:00Z</dcterms:created>
  <dcterms:modified xsi:type="dcterms:W3CDTF">2021-01-28T01:25:00Z</dcterms:modified>
</cp:coreProperties>
</file>